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578F1" w14:textId="77777777" w:rsidR="005444B5" w:rsidRDefault="005444B5">
      <w:pPr>
        <w:pStyle w:val="Heading1"/>
        <w:rPr>
          <w:rFonts w:ascii="Times New Roman" w:hAnsi="Times New Roman"/>
          <w:sz w:val="24"/>
        </w:rPr>
      </w:pPr>
      <w:bookmarkStart w:id="0" w:name="_Toc19791580"/>
      <w:bookmarkStart w:id="1" w:name="_Toc19794010"/>
      <w:bookmarkStart w:id="2" w:name="_Toc98293763"/>
      <w:bookmarkStart w:id="3" w:name="_GoBack"/>
      <w:bookmarkEnd w:id="3"/>
      <w:r>
        <w:rPr>
          <w:rFonts w:ascii="Times New Roman" w:hAnsi="Times New Roman"/>
          <w:sz w:val="24"/>
        </w:rPr>
        <w:t>President’s Distinguished Colleague Awards</w:t>
      </w:r>
      <w:bookmarkEnd w:id="0"/>
      <w:bookmarkEnd w:id="1"/>
      <w:r>
        <w:rPr>
          <w:rFonts w:ascii="Times New Roman" w:hAnsi="Times New Roman"/>
          <w:sz w:val="24"/>
        </w:rPr>
        <w:t xml:space="preserve"> and Scrolls of Appreciation</w:t>
      </w:r>
      <w:bookmarkEnd w:id="2"/>
    </w:p>
    <w:p w14:paraId="76AD8FC3" w14:textId="77777777" w:rsidR="005444B5" w:rsidRDefault="005444B5">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7578"/>
      </w:tblGrid>
      <w:tr w:rsidR="005444B5" w14:paraId="2F839984" w14:textId="77777777">
        <w:tc>
          <w:tcPr>
            <w:tcW w:w="1188" w:type="dxa"/>
          </w:tcPr>
          <w:p w14:paraId="7B71205A" w14:textId="77777777" w:rsidR="005444B5" w:rsidRDefault="005444B5">
            <w:pPr>
              <w:rPr>
                <w:b/>
                <w:sz w:val="24"/>
              </w:rPr>
            </w:pPr>
            <w:r>
              <w:rPr>
                <w:b/>
                <w:sz w:val="24"/>
              </w:rPr>
              <w:t>Year</w:t>
            </w:r>
          </w:p>
        </w:tc>
        <w:tc>
          <w:tcPr>
            <w:tcW w:w="7578" w:type="dxa"/>
          </w:tcPr>
          <w:p w14:paraId="3DF307EB" w14:textId="77777777" w:rsidR="005444B5" w:rsidRDefault="005444B5">
            <w:pPr>
              <w:rPr>
                <w:b/>
                <w:sz w:val="24"/>
              </w:rPr>
            </w:pPr>
            <w:r>
              <w:rPr>
                <w:b/>
                <w:sz w:val="24"/>
              </w:rPr>
              <w:t>Name</w:t>
            </w:r>
          </w:p>
        </w:tc>
      </w:tr>
      <w:tr w:rsidR="005444B5" w14:paraId="6790315A" w14:textId="77777777">
        <w:tc>
          <w:tcPr>
            <w:tcW w:w="1188" w:type="dxa"/>
          </w:tcPr>
          <w:p w14:paraId="66A519F1" w14:textId="77777777" w:rsidR="005444B5" w:rsidRDefault="005444B5">
            <w:pPr>
              <w:rPr>
                <w:sz w:val="24"/>
              </w:rPr>
            </w:pPr>
            <w:r>
              <w:rPr>
                <w:sz w:val="24"/>
              </w:rPr>
              <w:t>1987</w:t>
            </w:r>
          </w:p>
        </w:tc>
        <w:tc>
          <w:tcPr>
            <w:tcW w:w="7578" w:type="dxa"/>
          </w:tcPr>
          <w:p w14:paraId="66E12D35" w14:textId="77777777" w:rsidR="005444B5" w:rsidRDefault="005444B5">
            <w:pPr>
              <w:rPr>
                <w:sz w:val="24"/>
              </w:rPr>
            </w:pPr>
            <w:r>
              <w:rPr>
                <w:sz w:val="24"/>
              </w:rPr>
              <w:t xml:space="preserve">M Daria </w:t>
            </w:r>
            <w:proofErr w:type="spellStart"/>
            <w:r>
              <w:rPr>
                <w:sz w:val="24"/>
              </w:rPr>
              <w:t>Haust</w:t>
            </w:r>
            <w:proofErr w:type="spellEnd"/>
          </w:p>
        </w:tc>
      </w:tr>
      <w:tr w:rsidR="005444B5" w14:paraId="1FBC23F6" w14:textId="77777777">
        <w:tc>
          <w:tcPr>
            <w:tcW w:w="1188" w:type="dxa"/>
          </w:tcPr>
          <w:p w14:paraId="21C24781" w14:textId="77777777" w:rsidR="005444B5" w:rsidRDefault="005444B5">
            <w:pPr>
              <w:rPr>
                <w:sz w:val="24"/>
              </w:rPr>
            </w:pPr>
            <w:r>
              <w:rPr>
                <w:sz w:val="24"/>
              </w:rPr>
              <w:t>1988</w:t>
            </w:r>
          </w:p>
        </w:tc>
        <w:tc>
          <w:tcPr>
            <w:tcW w:w="7578" w:type="dxa"/>
          </w:tcPr>
          <w:p w14:paraId="353DD25E" w14:textId="77777777" w:rsidR="005444B5" w:rsidRDefault="005444B5">
            <w:pPr>
              <w:rPr>
                <w:sz w:val="24"/>
              </w:rPr>
            </w:pPr>
            <w:r>
              <w:rPr>
                <w:sz w:val="24"/>
              </w:rPr>
              <w:t xml:space="preserve">George H </w:t>
            </w:r>
            <w:proofErr w:type="spellStart"/>
            <w:r>
              <w:rPr>
                <w:sz w:val="24"/>
              </w:rPr>
              <w:t>Fetterman</w:t>
            </w:r>
            <w:proofErr w:type="spellEnd"/>
          </w:p>
        </w:tc>
      </w:tr>
      <w:tr w:rsidR="005444B5" w14:paraId="600AE9ED" w14:textId="77777777">
        <w:tc>
          <w:tcPr>
            <w:tcW w:w="1188" w:type="dxa"/>
          </w:tcPr>
          <w:p w14:paraId="0FBC569B" w14:textId="77777777" w:rsidR="005444B5" w:rsidRDefault="005444B5">
            <w:pPr>
              <w:rPr>
                <w:sz w:val="24"/>
              </w:rPr>
            </w:pPr>
            <w:r>
              <w:rPr>
                <w:sz w:val="24"/>
              </w:rPr>
              <w:t>1989</w:t>
            </w:r>
          </w:p>
        </w:tc>
        <w:tc>
          <w:tcPr>
            <w:tcW w:w="7578" w:type="dxa"/>
          </w:tcPr>
          <w:p w14:paraId="475341AA" w14:textId="77777777" w:rsidR="005444B5" w:rsidRDefault="005444B5">
            <w:pPr>
              <w:rPr>
                <w:sz w:val="24"/>
              </w:rPr>
            </w:pPr>
          </w:p>
        </w:tc>
      </w:tr>
      <w:tr w:rsidR="005444B5" w14:paraId="05A0ABDA" w14:textId="77777777">
        <w:tc>
          <w:tcPr>
            <w:tcW w:w="1188" w:type="dxa"/>
          </w:tcPr>
          <w:p w14:paraId="1DBD1AC4" w14:textId="77777777" w:rsidR="005444B5" w:rsidRDefault="005444B5">
            <w:pPr>
              <w:rPr>
                <w:sz w:val="24"/>
              </w:rPr>
            </w:pPr>
            <w:r>
              <w:rPr>
                <w:sz w:val="24"/>
              </w:rPr>
              <w:t>1990</w:t>
            </w:r>
          </w:p>
        </w:tc>
        <w:tc>
          <w:tcPr>
            <w:tcW w:w="7578" w:type="dxa"/>
          </w:tcPr>
          <w:p w14:paraId="7AB899BB"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 xml:space="preserve">John M </w:t>
            </w:r>
            <w:proofErr w:type="spellStart"/>
            <w:r>
              <w:rPr>
                <w:rFonts w:ascii="Times New Roman" w:hAnsi="Times New Roman"/>
              </w:rPr>
              <w:t>Kissane</w:t>
            </w:r>
            <w:proofErr w:type="spellEnd"/>
            <w:r>
              <w:rPr>
                <w:rFonts w:ascii="Times New Roman" w:hAnsi="Times New Roman"/>
              </w:rPr>
              <w:tab/>
              <w:t xml:space="preserve">Robert P </w:t>
            </w:r>
            <w:proofErr w:type="spellStart"/>
            <w:r>
              <w:rPr>
                <w:rFonts w:ascii="Times New Roman" w:hAnsi="Times New Roman"/>
              </w:rPr>
              <w:t>Bolande</w:t>
            </w:r>
            <w:proofErr w:type="spellEnd"/>
          </w:p>
          <w:p w14:paraId="16EE948C"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William A Blanc</w:t>
            </w:r>
            <w:r>
              <w:rPr>
                <w:rFonts w:ascii="Times New Roman" w:hAnsi="Times New Roman"/>
              </w:rPr>
              <w:tab/>
              <w:t>Harvey S Rosenberg</w:t>
            </w:r>
          </w:p>
          <w:p w14:paraId="59C56AD7"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 xml:space="preserve">Louis P </w:t>
            </w:r>
            <w:proofErr w:type="spellStart"/>
            <w:r>
              <w:rPr>
                <w:rFonts w:ascii="Times New Roman" w:hAnsi="Times New Roman"/>
              </w:rPr>
              <w:t>Dehner</w:t>
            </w:r>
            <w:proofErr w:type="spellEnd"/>
            <w:r>
              <w:rPr>
                <w:rFonts w:ascii="Times New Roman" w:hAnsi="Times New Roman"/>
              </w:rPr>
              <w:tab/>
              <w:t>John M Craig</w:t>
            </w:r>
          </w:p>
        </w:tc>
      </w:tr>
      <w:tr w:rsidR="005444B5" w14:paraId="4A732002" w14:textId="77777777">
        <w:tc>
          <w:tcPr>
            <w:tcW w:w="1188" w:type="dxa"/>
          </w:tcPr>
          <w:p w14:paraId="7FED7354" w14:textId="77777777" w:rsidR="005444B5" w:rsidRDefault="005444B5">
            <w:pPr>
              <w:rPr>
                <w:sz w:val="24"/>
              </w:rPr>
            </w:pPr>
            <w:r>
              <w:rPr>
                <w:sz w:val="24"/>
              </w:rPr>
              <w:t>1991</w:t>
            </w:r>
          </w:p>
        </w:tc>
        <w:tc>
          <w:tcPr>
            <w:tcW w:w="7578" w:type="dxa"/>
          </w:tcPr>
          <w:p w14:paraId="536E5301"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 xml:space="preserve">Camillus L </w:t>
            </w:r>
            <w:proofErr w:type="spellStart"/>
            <w:r>
              <w:rPr>
                <w:rFonts w:ascii="Times New Roman" w:hAnsi="Times New Roman"/>
              </w:rPr>
              <w:t>Witzleben</w:t>
            </w:r>
            <w:proofErr w:type="spellEnd"/>
            <w:r>
              <w:rPr>
                <w:rFonts w:ascii="Times New Roman" w:hAnsi="Times New Roman"/>
              </w:rPr>
              <w:tab/>
              <w:t>William A Newton</w:t>
            </w:r>
          </w:p>
        </w:tc>
      </w:tr>
      <w:tr w:rsidR="005444B5" w14:paraId="444B8C26" w14:textId="77777777">
        <w:tc>
          <w:tcPr>
            <w:tcW w:w="1188" w:type="dxa"/>
          </w:tcPr>
          <w:p w14:paraId="3D9FD3FA" w14:textId="77777777" w:rsidR="005444B5" w:rsidRDefault="005444B5">
            <w:pPr>
              <w:rPr>
                <w:sz w:val="24"/>
              </w:rPr>
            </w:pPr>
            <w:r>
              <w:rPr>
                <w:sz w:val="24"/>
              </w:rPr>
              <w:t>1992</w:t>
            </w:r>
          </w:p>
        </w:tc>
        <w:tc>
          <w:tcPr>
            <w:tcW w:w="7578" w:type="dxa"/>
          </w:tcPr>
          <w:p w14:paraId="37940333"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Ronald Jaffe</w:t>
            </w:r>
            <w:r>
              <w:rPr>
                <w:rFonts w:ascii="Times New Roman" w:hAnsi="Times New Roman"/>
              </w:rPr>
              <w:tab/>
              <w:t>Grover Hutchins</w:t>
            </w:r>
          </w:p>
        </w:tc>
      </w:tr>
      <w:tr w:rsidR="005444B5" w14:paraId="27280D7F" w14:textId="77777777">
        <w:tc>
          <w:tcPr>
            <w:tcW w:w="1188" w:type="dxa"/>
          </w:tcPr>
          <w:p w14:paraId="214C78BB" w14:textId="77777777" w:rsidR="005444B5" w:rsidRDefault="005444B5">
            <w:pPr>
              <w:rPr>
                <w:sz w:val="24"/>
              </w:rPr>
            </w:pPr>
            <w:r>
              <w:rPr>
                <w:sz w:val="24"/>
              </w:rPr>
              <w:t>1993</w:t>
            </w:r>
          </w:p>
        </w:tc>
        <w:tc>
          <w:tcPr>
            <w:tcW w:w="7578" w:type="dxa"/>
          </w:tcPr>
          <w:p w14:paraId="0DC05921"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 xml:space="preserve">John </w:t>
            </w:r>
            <w:proofErr w:type="spellStart"/>
            <w:r>
              <w:rPr>
                <w:rFonts w:ascii="Times New Roman" w:hAnsi="Times New Roman"/>
              </w:rPr>
              <w:t>Buchino</w:t>
            </w:r>
            <w:proofErr w:type="spellEnd"/>
            <w:r>
              <w:rPr>
                <w:rFonts w:ascii="Times New Roman" w:hAnsi="Times New Roman"/>
              </w:rPr>
              <w:tab/>
              <w:t>Joel Haas</w:t>
            </w:r>
          </w:p>
        </w:tc>
      </w:tr>
      <w:tr w:rsidR="005444B5" w14:paraId="1F6EAB6E" w14:textId="77777777">
        <w:tc>
          <w:tcPr>
            <w:tcW w:w="1188" w:type="dxa"/>
          </w:tcPr>
          <w:p w14:paraId="469A980E" w14:textId="77777777" w:rsidR="005444B5" w:rsidRDefault="005444B5">
            <w:pPr>
              <w:rPr>
                <w:sz w:val="24"/>
              </w:rPr>
            </w:pPr>
            <w:r>
              <w:rPr>
                <w:sz w:val="24"/>
              </w:rPr>
              <w:t>1994</w:t>
            </w:r>
          </w:p>
        </w:tc>
        <w:tc>
          <w:tcPr>
            <w:tcW w:w="7578" w:type="dxa"/>
          </w:tcPr>
          <w:p w14:paraId="33C81F89"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J Bruce Beckwith</w:t>
            </w:r>
            <w:r>
              <w:rPr>
                <w:rFonts w:ascii="Times New Roman" w:hAnsi="Times New Roman"/>
              </w:rPr>
              <w:tab/>
              <w:t>John Fisher</w:t>
            </w:r>
          </w:p>
        </w:tc>
      </w:tr>
      <w:tr w:rsidR="005444B5" w14:paraId="2A9004A3" w14:textId="77777777">
        <w:tc>
          <w:tcPr>
            <w:tcW w:w="1188" w:type="dxa"/>
          </w:tcPr>
          <w:p w14:paraId="73B35A92" w14:textId="77777777" w:rsidR="005444B5" w:rsidRDefault="005444B5">
            <w:pPr>
              <w:rPr>
                <w:sz w:val="24"/>
              </w:rPr>
            </w:pPr>
            <w:r>
              <w:rPr>
                <w:sz w:val="24"/>
              </w:rPr>
              <w:t>1995</w:t>
            </w:r>
          </w:p>
        </w:tc>
        <w:tc>
          <w:tcPr>
            <w:tcW w:w="7578" w:type="dxa"/>
          </w:tcPr>
          <w:p w14:paraId="42A69B69"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Derek de Sa</w:t>
            </w:r>
            <w:r>
              <w:rPr>
                <w:rFonts w:ascii="Times New Roman" w:hAnsi="Times New Roman"/>
              </w:rPr>
              <w:tab/>
              <w:t>William Donnelly</w:t>
            </w:r>
          </w:p>
          <w:p w14:paraId="0CA4D51A"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 xml:space="preserve">Milton </w:t>
            </w:r>
            <w:proofErr w:type="spellStart"/>
            <w:r>
              <w:rPr>
                <w:rFonts w:ascii="Times New Roman" w:hAnsi="Times New Roman"/>
              </w:rPr>
              <w:t>Finegold</w:t>
            </w:r>
            <w:proofErr w:type="spellEnd"/>
            <w:r>
              <w:rPr>
                <w:rFonts w:ascii="Times New Roman" w:hAnsi="Times New Roman"/>
              </w:rPr>
              <w:tab/>
              <w:t>Ron Jaffe</w:t>
            </w:r>
          </w:p>
        </w:tc>
      </w:tr>
      <w:tr w:rsidR="005444B5" w14:paraId="0B624A35" w14:textId="77777777">
        <w:tc>
          <w:tcPr>
            <w:tcW w:w="1188" w:type="dxa"/>
          </w:tcPr>
          <w:p w14:paraId="720EB1E9" w14:textId="77777777" w:rsidR="005444B5" w:rsidRDefault="005444B5">
            <w:pPr>
              <w:rPr>
                <w:sz w:val="24"/>
              </w:rPr>
            </w:pPr>
            <w:r>
              <w:rPr>
                <w:sz w:val="24"/>
              </w:rPr>
              <w:t>1996</w:t>
            </w:r>
          </w:p>
        </w:tc>
        <w:tc>
          <w:tcPr>
            <w:tcW w:w="7578" w:type="dxa"/>
          </w:tcPr>
          <w:p w14:paraId="38CC2989"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Jay Bernstein</w:t>
            </w:r>
            <w:r>
              <w:rPr>
                <w:rFonts w:ascii="Times New Roman" w:hAnsi="Times New Roman"/>
              </w:rPr>
              <w:tab/>
              <w:t xml:space="preserve">Theodore J </w:t>
            </w:r>
            <w:proofErr w:type="spellStart"/>
            <w:r>
              <w:rPr>
                <w:rFonts w:ascii="Times New Roman" w:hAnsi="Times New Roman"/>
              </w:rPr>
              <w:t>Pysher</w:t>
            </w:r>
            <w:proofErr w:type="spellEnd"/>
          </w:p>
        </w:tc>
      </w:tr>
      <w:tr w:rsidR="005444B5" w14:paraId="75A119C4" w14:textId="77777777">
        <w:tc>
          <w:tcPr>
            <w:tcW w:w="1188" w:type="dxa"/>
          </w:tcPr>
          <w:p w14:paraId="54C59A23" w14:textId="77777777" w:rsidR="005444B5" w:rsidRDefault="005444B5">
            <w:pPr>
              <w:rPr>
                <w:sz w:val="24"/>
              </w:rPr>
            </w:pPr>
            <w:r>
              <w:rPr>
                <w:sz w:val="24"/>
              </w:rPr>
              <w:t>1997</w:t>
            </w:r>
          </w:p>
        </w:tc>
        <w:tc>
          <w:tcPr>
            <w:tcW w:w="7578" w:type="dxa"/>
          </w:tcPr>
          <w:p w14:paraId="3BB7041C"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Jay Bernstein</w:t>
            </w:r>
            <w:r>
              <w:rPr>
                <w:rFonts w:ascii="Times New Roman" w:hAnsi="Times New Roman"/>
              </w:rPr>
              <w:tab/>
              <w:t>Harvey Rosenberg</w:t>
            </w:r>
          </w:p>
          <w:p w14:paraId="77258660" w14:textId="77777777" w:rsidR="005444B5" w:rsidRDefault="005444B5">
            <w:pPr>
              <w:rPr>
                <w:sz w:val="24"/>
              </w:rPr>
            </w:pPr>
            <w:r>
              <w:rPr>
                <w:sz w:val="24"/>
              </w:rPr>
              <w:t xml:space="preserve">Robert </w:t>
            </w:r>
            <w:proofErr w:type="spellStart"/>
            <w:r>
              <w:rPr>
                <w:sz w:val="24"/>
              </w:rPr>
              <w:t>Bolande</w:t>
            </w:r>
            <w:proofErr w:type="spellEnd"/>
          </w:p>
        </w:tc>
      </w:tr>
      <w:tr w:rsidR="005444B5" w14:paraId="6803D245" w14:textId="77777777">
        <w:tc>
          <w:tcPr>
            <w:tcW w:w="1188" w:type="dxa"/>
          </w:tcPr>
          <w:p w14:paraId="40666F03" w14:textId="77777777" w:rsidR="005444B5" w:rsidRDefault="005444B5">
            <w:pPr>
              <w:rPr>
                <w:sz w:val="24"/>
              </w:rPr>
            </w:pPr>
            <w:r>
              <w:rPr>
                <w:sz w:val="24"/>
              </w:rPr>
              <w:t>1998</w:t>
            </w:r>
          </w:p>
        </w:tc>
        <w:tc>
          <w:tcPr>
            <w:tcW w:w="7578" w:type="dxa"/>
          </w:tcPr>
          <w:p w14:paraId="34BD94D7" w14:textId="77777777" w:rsidR="005444B5" w:rsidRDefault="005444B5">
            <w:pPr>
              <w:tabs>
                <w:tab w:val="left" w:pos="3852"/>
              </w:tabs>
              <w:rPr>
                <w:sz w:val="24"/>
              </w:rPr>
            </w:pPr>
            <w:r>
              <w:rPr>
                <w:sz w:val="24"/>
              </w:rPr>
              <w:t>Ronald Jaffe</w:t>
            </w:r>
            <w:r>
              <w:rPr>
                <w:sz w:val="24"/>
              </w:rPr>
              <w:tab/>
              <w:t>Claire Langston</w:t>
            </w:r>
          </w:p>
        </w:tc>
      </w:tr>
      <w:tr w:rsidR="005444B5" w14:paraId="7AEFEFA0" w14:textId="77777777">
        <w:tc>
          <w:tcPr>
            <w:tcW w:w="1188" w:type="dxa"/>
          </w:tcPr>
          <w:p w14:paraId="75A69CEB" w14:textId="77777777" w:rsidR="005444B5" w:rsidRDefault="005444B5">
            <w:pPr>
              <w:rPr>
                <w:sz w:val="24"/>
              </w:rPr>
            </w:pPr>
            <w:r>
              <w:rPr>
                <w:sz w:val="24"/>
              </w:rPr>
              <w:t>1999</w:t>
            </w:r>
          </w:p>
        </w:tc>
        <w:tc>
          <w:tcPr>
            <w:tcW w:w="7578" w:type="dxa"/>
          </w:tcPr>
          <w:p w14:paraId="13DEED3E" w14:textId="77777777" w:rsidR="005444B5" w:rsidRDefault="005444B5">
            <w:pPr>
              <w:tabs>
                <w:tab w:val="left" w:pos="3852"/>
              </w:tabs>
              <w:rPr>
                <w:sz w:val="24"/>
              </w:rPr>
            </w:pPr>
            <w:r>
              <w:rPr>
                <w:sz w:val="24"/>
              </w:rPr>
              <w:t xml:space="preserve">Henry F. </w:t>
            </w:r>
            <w:proofErr w:type="spellStart"/>
            <w:r>
              <w:rPr>
                <w:sz w:val="24"/>
              </w:rPr>
              <w:t>Krous</w:t>
            </w:r>
            <w:proofErr w:type="spellEnd"/>
            <w:r>
              <w:rPr>
                <w:sz w:val="24"/>
              </w:rPr>
              <w:tab/>
              <w:t>Denis R. Benjamin</w:t>
            </w:r>
          </w:p>
          <w:p w14:paraId="6A401F64" w14:textId="77777777" w:rsidR="005444B5" w:rsidRDefault="005444B5">
            <w:pPr>
              <w:tabs>
                <w:tab w:val="left" w:pos="3852"/>
              </w:tabs>
              <w:rPr>
                <w:sz w:val="24"/>
              </w:rPr>
            </w:pPr>
            <w:r>
              <w:rPr>
                <w:sz w:val="24"/>
              </w:rPr>
              <w:t xml:space="preserve">James E. </w:t>
            </w:r>
            <w:proofErr w:type="spellStart"/>
            <w:r>
              <w:rPr>
                <w:sz w:val="24"/>
              </w:rPr>
              <w:t>Dimmick</w:t>
            </w:r>
            <w:proofErr w:type="spellEnd"/>
            <w:r>
              <w:rPr>
                <w:sz w:val="24"/>
              </w:rPr>
              <w:tab/>
              <w:t>Don B. Singer</w:t>
            </w:r>
          </w:p>
          <w:p w14:paraId="39011E30" w14:textId="77777777" w:rsidR="005444B5" w:rsidRDefault="005444B5">
            <w:pPr>
              <w:tabs>
                <w:tab w:val="left" w:pos="3852"/>
              </w:tabs>
              <w:rPr>
                <w:sz w:val="24"/>
              </w:rPr>
            </w:pPr>
            <w:r>
              <w:rPr>
                <w:sz w:val="24"/>
              </w:rPr>
              <w:t xml:space="preserve">Fred B. </w:t>
            </w:r>
            <w:proofErr w:type="spellStart"/>
            <w:r>
              <w:rPr>
                <w:sz w:val="24"/>
              </w:rPr>
              <w:t>Askin</w:t>
            </w:r>
            <w:proofErr w:type="spellEnd"/>
            <w:r>
              <w:rPr>
                <w:sz w:val="24"/>
              </w:rPr>
              <w:tab/>
              <w:t xml:space="preserve">Louis P. </w:t>
            </w:r>
            <w:proofErr w:type="spellStart"/>
            <w:r>
              <w:rPr>
                <w:sz w:val="24"/>
              </w:rPr>
              <w:t>Dehner</w:t>
            </w:r>
            <w:proofErr w:type="spellEnd"/>
          </w:p>
        </w:tc>
      </w:tr>
      <w:tr w:rsidR="005444B5" w14:paraId="1A528587" w14:textId="77777777">
        <w:tc>
          <w:tcPr>
            <w:tcW w:w="1188" w:type="dxa"/>
          </w:tcPr>
          <w:p w14:paraId="61C8C54F" w14:textId="77777777" w:rsidR="005444B5" w:rsidRDefault="005444B5">
            <w:pPr>
              <w:rPr>
                <w:sz w:val="24"/>
              </w:rPr>
            </w:pPr>
            <w:r>
              <w:rPr>
                <w:sz w:val="24"/>
              </w:rPr>
              <w:t>2000</w:t>
            </w:r>
          </w:p>
        </w:tc>
        <w:tc>
          <w:tcPr>
            <w:tcW w:w="7578" w:type="dxa"/>
          </w:tcPr>
          <w:p w14:paraId="6E464F06" w14:textId="77777777" w:rsidR="005444B5" w:rsidRDefault="005444B5">
            <w:pPr>
              <w:rPr>
                <w:sz w:val="24"/>
              </w:rPr>
            </w:pPr>
            <w:r>
              <w:rPr>
                <w:sz w:val="24"/>
              </w:rPr>
              <w:t xml:space="preserve">Edwina </w:t>
            </w:r>
            <w:proofErr w:type="spellStart"/>
            <w:r>
              <w:rPr>
                <w:sz w:val="24"/>
              </w:rPr>
              <w:t>Popek</w:t>
            </w:r>
            <w:proofErr w:type="spellEnd"/>
          </w:p>
        </w:tc>
      </w:tr>
      <w:tr w:rsidR="005444B5" w14:paraId="10D96512" w14:textId="77777777">
        <w:tc>
          <w:tcPr>
            <w:tcW w:w="1188" w:type="dxa"/>
          </w:tcPr>
          <w:p w14:paraId="6AD958B1" w14:textId="77777777" w:rsidR="005444B5" w:rsidRDefault="005444B5">
            <w:pPr>
              <w:rPr>
                <w:sz w:val="24"/>
              </w:rPr>
            </w:pPr>
            <w:r>
              <w:rPr>
                <w:sz w:val="24"/>
              </w:rPr>
              <w:t>2001</w:t>
            </w:r>
          </w:p>
        </w:tc>
        <w:tc>
          <w:tcPr>
            <w:tcW w:w="7578" w:type="dxa"/>
          </w:tcPr>
          <w:p w14:paraId="2F2C7789"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Joe C. Rutledge</w:t>
            </w:r>
            <w:r>
              <w:rPr>
                <w:rFonts w:ascii="Times New Roman" w:hAnsi="Times New Roman"/>
              </w:rPr>
              <w:tab/>
              <w:t>Beverly B. Rogers</w:t>
            </w:r>
          </w:p>
          <w:p w14:paraId="57F298B6" w14:textId="77777777" w:rsidR="005444B5" w:rsidRDefault="005444B5">
            <w:pPr>
              <w:pStyle w:val="Footer"/>
              <w:tabs>
                <w:tab w:val="clear" w:pos="4320"/>
                <w:tab w:val="clear" w:pos="8640"/>
                <w:tab w:val="left" w:pos="3852"/>
              </w:tabs>
              <w:rPr>
                <w:rFonts w:ascii="Times New Roman" w:hAnsi="Times New Roman"/>
              </w:rPr>
            </w:pPr>
            <w:r>
              <w:rPr>
                <w:rFonts w:ascii="Times New Roman" w:hAnsi="Times New Roman"/>
              </w:rPr>
              <w:t>Denis R. Benjamin</w:t>
            </w:r>
          </w:p>
        </w:tc>
      </w:tr>
      <w:tr w:rsidR="005444B5" w14:paraId="333D2EDF" w14:textId="77777777">
        <w:tc>
          <w:tcPr>
            <w:tcW w:w="1188" w:type="dxa"/>
          </w:tcPr>
          <w:p w14:paraId="7F072D0A" w14:textId="77777777" w:rsidR="005444B5" w:rsidRDefault="005444B5">
            <w:pPr>
              <w:rPr>
                <w:sz w:val="24"/>
              </w:rPr>
            </w:pPr>
            <w:r>
              <w:rPr>
                <w:sz w:val="24"/>
              </w:rPr>
              <w:t>2002</w:t>
            </w:r>
          </w:p>
        </w:tc>
        <w:tc>
          <w:tcPr>
            <w:tcW w:w="7578" w:type="dxa"/>
          </w:tcPr>
          <w:p w14:paraId="5157E01A" w14:textId="77777777" w:rsidR="005444B5" w:rsidRDefault="005444B5">
            <w:pPr>
              <w:rPr>
                <w:sz w:val="24"/>
              </w:rPr>
            </w:pPr>
            <w:r>
              <w:rPr>
                <w:sz w:val="24"/>
              </w:rPr>
              <w:t>Kathleen Patterson</w:t>
            </w:r>
            <w:r>
              <w:rPr>
                <w:sz w:val="24"/>
              </w:rPr>
              <w:tab/>
              <w:t xml:space="preserve">                           Ona Marie Faye-Petersen </w:t>
            </w:r>
          </w:p>
        </w:tc>
      </w:tr>
      <w:tr w:rsidR="005444B5" w14:paraId="4F9FE433" w14:textId="77777777">
        <w:tc>
          <w:tcPr>
            <w:tcW w:w="1188" w:type="dxa"/>
          </w:tcPr>
          <w:p w14:paraId="4D3BEA4B" w14:textId="77777777" w:rsidR="005444B5" w:rsidRDefault="005444B5">
            <w:pPr>
              <w:rPr>
                <w:sz w:val="24"/>
              </w:rPr>
            </w:pPr>
            <w:r>
              <w:rPr>
                <w:sz w:val="24"/>
              </w:rPr>
              <w:t>2003</w:t>
            </w:r>
          </w:p>
        </w:tc>
        <w:tc>
          <w:tcPr>
            <w:tcW w:w="7578" w:type="dxa"/>
          </w:tcPr>
          <w:p w14:paraId="0E980B74" w14:textId="77777777" w:rsidR="005444B5" w:rsidRDefault="005444B5">
            <w:pPr>
              <w:pStyle w:val="Footer"/>
              <w:tabs>
                <w:tab w:val="clear" w:pos="4320"/>
                <w:tab w:val="clear" w:pos="8640"/>
              </w:tabs>
              <w:rPr>
                <w:rFonts w:ascii="Times New Roman" w:hAnsi="Times New Roman"/>
                <w:snapToGrid w:val="0"/>
              </w:rPr>
            </w:pPr>
            <w:r>
              <w:rPr>
                <w:rFonts w:ascii="Times New Roman" w:hAnsi="Times New Roman"/>
                <w:snapToGrid w:val="0"/>
              </w:rPr>
              <w:t>Jeffrey D. Goldstein                               Raj Paul Kapur</w:t>
            </w:r>
          </w:p>
          <w:p w14:paraId="79FC0A33" w14:textId="77777777" w:rsidR="005444B5" w:rsidRDefault="005444B5">
            <w:pPr>
              <w:rPr>
                <w:snapToGrid w:val="0"/>
                <w:sz w:val="24"/>
              </w:rPr>
            </w:pPr>
            <w:r>
              <w:rPr>
                <w:snapToGrid w:val="0"/>
                <w:sz w:val="24"/>
              </w:rPr>
              <w:t xml:space="preserve">Kathleen Patterson                                 Theodore J. </w:t>
            </w:r>
            <w:proofErr w:type="spellStart"/>
            <w:r>
              <w:rPr>
                <w:snapToGrid w:val="0"/>
                <w:sz w:val="24"/>
              </w:rPr>
              <w:t>Pysher</w:t>
            </w:r>
            <w:proofErr w:type="spellEnd"/>
          </w:p>
          <w:p w14:paraId="5520350C" w14:textId="77777777" w:rsidR="005444B5" w:rsidRDefault="005444B5">
            <w:pPr>
              <w:rPr>
                <w:sz w:val="24"/>
              </w:rPr>
            </w:pPr>
            <w:r>
              <w:rPr>
                <w:snapToGrid w:val="0"/>
                <w:sz w:val="24"/>
              </w:rPr>
              <w:t>Deborah A. Perry</w:t>
            </w:r>
          </w:p>
        </w:tc>
      </w:tr>
      <w:tr w:rsidR="005444B5" w14:paraId="40090F7C" w14:textId="77777777">
        <w:tc>
          <w:tcPr>
            <w:tcW w:w="1188" w:type="dxa"/>
          </w:tcPr>
          <w:p w14:paraId="4402665F" w14:textId="77777777" w:rsidR="005444B5" w:rsidRDefault="005444B5">
            <w:pPr>
              <w:rPr>
                <w:sz w:val="24"/>
              </w:rPr>
            </w:pPr>
            <w:r>
              <w:rPr>
                <w:sz w:val="24"/>
              </w:rPr>
              <w:t>2004</w:t>
            </w:r>
          </w:p>
        </w:tc>
        <w:tc>
          <w:tcPr>
            <w:tcW w:w="7578" w:type="dxa"/>
          </w:tcPr>
          <w:p w14:paraId="2B1E2F4B" w14:textId="77777777" w:rsidR="005444B5" w:rsidRDefault="005444B5">
            <w:pPr>
              <w:pStyle w:val="Footer"/>
              <w:tabs>
                <w:tab w:val="clear" w:pos="4320"/>
                <w:tab w:val="clear" w:pos="8640"/>
              </w:tabs>
              <w:rPr>
                <w:rFonts w:ascii="Times New Roman" w:hAnsi="Times New Roman"/>
                <w:snapToGrid w:val="0"/>
              </w:rPr>
            </w:pPr>
            <w:r>
              <w:rPr>
                <w:rFonts w:ascii="Times New Roman" w:hAnsi="Times New Roman"/>
                <w:snapToGrid w:val="0"/>
              </w:rPr>
              <w:t>Virginia Anderson</w:t>
            </w:r>
          </w:p>
        </w:tc>
      </w:tr>
      <w:tr w:rsidR="005444B5" w14:paraId="4473DCAA" w14:textId="77777777">
        <w:tc>
          <w:tcPr>
            <w:tcW w:w="1188" w:type="dxa"/>
          </w:tcPr>
          <w:p w14:paraId="36A3ED93" w14:textId="77777777" w:rsidR="005444B5" w:rsidRDefault="005444B5">
            <w:pPr>
              <w:rPr>
                <w:sz w:val="24"/>
              </w:rPr>
            </w:pPr>
            <w:r>
              <w:rPr>
                <w:sz w:val="24"/>
              </w:rPr>
              <w:t>2005</w:t>
            </w:r>
          </w:p>
        </w:tc>
        <w:tc>
          <w:tcPr>
            <w:tcW w:w="7578" w:type="dxa"/>
          </w:tcPr>
          <w:p w14:paraId="49DDFEF6" w14:textId="77777777" w:rsidR="005444B5" w:rsidRDefault="005444B5">
            <w:pPr>
              <w:pStyle w:val="Footer"/>
              <w:tabs>
                <w:tab w:val="clear" w:pos="4320"/>
                <w:tab w:val="clear" w:pos="8640"/>
              </w:tabs>
              <w:rPr>
                <w:rFonts w:ascii="Times New Roman" w:hAnsi="Times New Roman"/>
                <w:snapToGrid w:val="0"/>
              </w:rPr>
            </w:pPr>
            <w:r>
              <w:rPr>
                <w:rFonts w:ascii="Times New Roman" w:hAnsi="Times New Roman"/>
                <w:snapToGrid w:val="0"/>
              </w:rPr>
              <w:t xml:space="preserve">Grover Hutchins                                      Kevin </w:t>
            </w:r>
            <w:proofErr w:type="spellStart"/>
            <w:r>
              <w:rPr>
                <w:rFonts w:ascii="Times New Roman" w:hAnsi="Times New Roman"/>
                <w:snapToGrid w:val="0"/>
              </w:rPr>
              <w:t>Bove</w:t>
            </w:r>
            <w:proofErr w:type="spellEnd"/>
          </w:p>
          <w:p w14:paraId="648B060C" w14:textId="77777777" w:rsidR="005444B5" w:rsidRDefault="005444B5">
            <w:pPr>
              <w:pStyle w:val="Footer"/>
              <w:tabs>
                <w:tab w:val="clear" w:pos="4320"/>
                <w:tab w:val="clear" w:pos="8640"/>
              </w:tabs>
              <w:rPr>
                <w:rFonts w:ascii="Times New Roman" w:hAnsi="Times New Roman"/>
                <w:snapToGrid w:val="0"/>
              </w:rPr>
            </w:pPr>
            <w:r>
              <w:rPr>
                <w:rFonts w:ascii="Times New Roman" w:hAnsi="Times New Roman"/>
                <w:snapToGrid w:val="0"/>
              </w:rPr>
              <w:t>J. Bruce Beckwith</w:t>
            </w:r>
          </w:p>
        </w:tc>
      </w:tr>
      <w:tr w:rsidR="005444B5" w14:paraId="72242207" w14:textId="77777777">
        <w:tc>
          <w:tcPr>
            <w:tcW w:w="1188" w:type="dxa"/>
          </w:tcPr>
          <w:p w14:paraId="2BE54B96" w14:textId="77777777" w:rsidR="005444B5" w:rsidRDefault="005444B5">
            <w:pPr>
              <w:rPr>
                <w:sz w:val="24"/>
              </w:rPr>
            </w:pPr>
            <w:r>
              <w:rPr>
                <w:sz w:val="24"/>
              </w:rPr>
              <w:t>2006</w:t>
            </w:r>
          </w:p>
        </w:tc>
        <w:tc>
          <w:tcPr>
            <w:tcW w:w="7578" w:type="dxa"/>
          </w:tcPr>
          <w:p w14:paraId="16918D91" w14:textId="77777777" w:rsidR="005444B5" w:rsidRDefault="005444B5">
            <w:pPr>
              <w:pStyle w:val="Heading2"/>
            </w:pPr>
            <w:r>
              <w:t xml:space="preserve">Jim </w:t>
            </w:r>
            <w:proofErr w:type="spellStart"/>
            <w:r>
              <w:t>Crimmins</w:t>
            </w:r>
            <w:proofErr w:type="spellEnd"/>
            <w:r>
              <w:t xml:space="preserve">                                          Liliane </w:t>
            </w:r>
            <w:proofErr w:type="spellStart"/>
            <w:r>
              <w:t>Boccon-Gibod</w:t>
            </w:r>
            <w:proofErr w:type="spellEnd"/>
            <w:r>
              <w:t xml:space="preserve"> </w:t>
            </w:r>
          </w:p>
          <w:p w14:paraId="68F09F82" w14:textId="77777777" w:rsidR="005444B5" w:rsidRDefault="005444B5">
            <w:pPr>
              <w:pStyle w:val="Heading2"/>
              <w:rPr>
                <w:snapToGrid w:val="0"/>
              </w:rPr>
            </w:pPr>
            <w:r>
              <w:t xml:space="preserve">The </w:t>
            </w:r>
            <w:proofErr w:type="spellStart"/>
            <w:r>
              <w:t>Paedeatric</w:t>
            </w:r>
            <w:proofErr w:type="spellEnd"/>
            <w:r>
              <w:t xml:space="preserve"> Pathology Society</w:t>
            </w:r>
          </w:p>
        </w:tc>
      </w:tr>
      <w:tr w:rsidR="005444B5" w14:paraId="1C5A86D9" w14:textId="77777777">
        <w:tc>
          <w:tcPr>
            <w:tcW w:w="1188" w:type="dxa"/>
          </w:tcPr>
          <w:p w14:paraId="6F3A64A5" w14:textId="77777777" w:rsidR="005444B5" w:rsidRDefault="005444B5">
            <w:pPr>
              <w:rPr>
                <w:sz w:val="24"/>
              </w:rPr>
            </w:pPr>
            <w:r>
              <w:rPr>
                <w:sz w:val="24"/>
              </w:rPr>
              <w:t>2007</w:t>
            </w:r>
          </w:p>
        </w:tc>
        <w:tc>
          <w:tcPr>
            <w:tcW w:w="7578" w:type="dxa"/>
          </w:tcPr>
          <w:p w14:paraId="2E3402C2" w14:textId="6D9AC5BF" w:rsidR="005444B5" w:rsidRDefault="005444B5">
            <w:pPr>
              <w:pStyle w:val="Footer"/>
              <w:tabs>
                <w:tab w:val="clear" w:pos="4320"/>
                <w:tab w:val="clear" w:pos="8640"/>
              </w:tabs>
              <w:rPr>
                <w:rFonts w:ascii="Times New Roman" w:hAnsi="Times New Roman"/>
              </w:rPr>
            </w:pPr>
            <w:r>
              <w:rPr>
                <w:rFonts w:ascii="Times New Roman" w:hAnsi="Times New Roman"/>
              </w:rPr>
              <w:t>Robert W. Novak</w:t>
            </w:r>
          </w:p>
        </w:tc>
      </w:tr>
      <w:tr w:rsidR="005444B5" w14:paraId="2D712E06" w14:textId="77777777">
        <w:tc>
          <w:tcPr>
            <w:tcW w:w="1188" w:type="dxa"/>
          </w:tcPr>
          <w:p w14:paraId="57F3F96A" w14:textId="77777777" w:rsidR="005444B5" w:rsidRDefault="005444B5">
            <w:pPr>
              <w:rPr>
                <w:sz w:val="24"/>
              </w:rPr>
            </w:pPr>
            <w:r>
              <w:rPr>
                <w:sz w:val="24"/>
              </w:rPr>
              <w:t>2008</w:t>
            </w:r>
          </w:p>
        </w:tc>
        <w:tc>
          <w:tcPr>
            <w:tcW w:w="7578" w:type="dxa"/>
          </w:tcPr>
          <w:p w14:paraId="45B43565" w14:textId="77777777" w:rsidR="005444B5" w:rsidRDefault="005444B5">
            <w:pPr>
              <w:pStyle w:val="Heading2"/>
            </w:pPr>
            <w:r>
              <w:t xml:space="preserve">Steve </w:t>
            </w:r>
            <w:proofErr w:type="spellStart"/>
            <w:r>
              <w:t>Qualman</w:t>
            </w:r>
            <w:proofErr w:type="spellEnd"/>
            <w:r>
              <w:t xml:space="preserve">                                         Linda </w:t>
            </w:r>
            <w:proofErr w:type="spellStart"/>
            <w:r>
              <w:t>Margraf</w:t>
            </w:r>
            <w:proofErr w:type="spellEnd"/>
          </w:p>
        </w:tc>
      </w:tr>
      <w:tr w:rsidR="005444B5" w:rsidRPr="0097000C" w14:paraId="1DD8D549" w14:textId="77777777">
        <w:tc>
          <w:tcPr>
            <w:tcW w:w="1188" w:type="dxa"/>
          </w:tcPr>
          <w:p w14:paraId="69FF56D9" w14:textId="77777777" w:rsidR="005444B5" w:rsidRDefault="005444B5">
            <w:pPr>
              <w:rPr>
                <w:sz w:val="24"/>
              </w:rPr>
            </w:pPr>
            <w:r>
              <w:rPr>
                <w:sz w:val="24"/>
              </w:rPr>
              <w:t>2009</w:t>
            </w:r>
          </w:p>
        </w:tc>
        <w:tc>
          <w:tcPr>
            <w:tcW w:w="7578" w:type="dxa"/>
          </w:tcPr>
          <w:p w14:paraId="03B3A54B" w14:textId="77777777" w:rsidR="005444B5" w:rsidRPr="0097000C" w:rsidRDefault="005444B5">
            <w:pPr>
              <w:rPr>
                <w:lang w:val="es-ES"/>
              </w:rPr>
            </w:pPr>
            <w:proofErr w:type="spellStart"/>
            <w:r w:rsidRPr="0097000C">
              <w:rPr>
                <w:sz w:val="24"/>
                <w:lang w:val="es-ES"/>
              </w:rPr>
              <w:t>Hector</w:t>
            </w:r>
            <w:proofErr w:type="spellEnd"/>
            <w:r w:rsidRPr="0097000C">
              <w:rPr>
                <w:sz w:val="24"/>
                <w:lang w:val="es-ES"/>
              </w:rPr>
              <w:t xml:space="preserve"> </w:t>
            </w:r>
            <w:proofErr w:type="spellStart"/>
            <w:r w:rsidRPr="0097000C">
              <w:rPr>
                <w:sz w:val="24"/>
                <w:lang w:val="es-ES"/>
              </w:rPr>
              <w:t>Monforte-Munoz</w:t>
            </w:r>
            <w:proofErr w:type="spellEnd"/>
            <w:r w:rsidRPr="0097000C">
              <w:rPr>
                <w:sz w:val="24"/>
                <w:lang w:val="es-ES"/>
              </w:rPr>
              <w:t>,                         Robert W. Novak,</w:t>
            </w:r>
            <w:r w:rsidRPr="0097000C">
              <w:rPr>
                <w:rFonts w:ascii="Arial" w:hAnsi="Arial"/>
                <w:b/>
                <w:lang w:val="es-ES"/>
              </w:rPr>
              <w:t xml:space="preserve"> </w:t>
            </w:r>
          </w:p>
        </w:tc>
      </w:tr>
      <w:tr w:rsidR="005444B5" w14:paraId="6FC12A8D" w14:textId="77777777">
        <w:tc>
          <w:tcPr>
            <w:tcW w:w="1188" w:type="dxa"/>
          </w:tcPr>
          <w:p w14:paraId="227B1D59" w14:textId="77777777" w:rsidR="005444B5" w:rsidRDefault="005444B5">
            <w:pPr>
              <w:rPr>
                <w:sz w:val="24"/>
              </w:rPr>
            </w:pPr>
            <w:r>
              <w:rPr>
                <w:sz w:val="24"/>
              </w:rPr>
              <w:t>2010</w:t>
            </w:r>
          </w:p>
        </w:tc>
        <w:tc>
          <w:tcPr>
            <w:tcW w:w="7578" w:type="dxa"/>
          </w:tcPr>
          <w:p w14:paraId="6821B247" w14:textId="77777777" w:rsidR="005444B5" w:rsidRDefault="005444B5">
            <w:pPr>
              <w:pStyle w:val="Heading2"/>
            </w:pPr>
            <w:r>
              <w:t xml:space="preserve">Lisa </w:t>
            </w:r>
            <w:proofErr w:type="spellStart"/>
            <w:r>
              <w:t>Teot</w:t>
            </w:r>
            <w:proofErr w:type="spellEnd"/>
            <w:r>
              <w:t xml:space="preserve">                                                   Mark </w:t>
            </w:r>
            <w:proofErr w:type="spellStart"/>
            <w:r>
              <w:t>Luquette</w:t>
            </w:r>
            <w:proofErr w:type="spellEnd"/>
          </w:p>
        </w:tc>
      </w:tr>
      <w:tr w:rsidR="005444B5" w14:paraId="79FF113C" w14:textId="77777777">
        <w:tc>
          <w:tcPr>
            <w:tcW w:w="1188" w:type="dxa"/>
          </w:tcPr>
          <w:p w14:paraId="608A5E7A" w14:textId="77777777" w:rsidR="005444B5" w:rsidRDefault="005444B5">
            <w:pPr>
              <w:rPr>
                <w:sz w:val="24"/>
              </w:rPr>
            </w:pPr>
            <w:r>
              <w:rPr>
                <w:sz w:val="24"/>
              </w:rPr>
              <w:t>2011</w:t>
            </w:r>
          </w:p>
        </w:tc>
        <w:tc>
          <w:tcPr>
            <w:tcW w:w="7578" w:type="dxa"/>
          </w:tcPr>
          <w:p w14:paraId="375766E1" w14:textId="65A115EA" w:rsidR="005444B5" w:rsidRPr="0091179D" w:rsidRDefault="005444B5">
            <w:pPr>
              <w:rPr>
                <w:sz w:val="24"/>
                <w:szCs w:val="24"/>
              </w:rPr>
            </w:pPr>
            <w:r w:rsidRPr="0091179D">
              <w:rPr>
                <w:sz w:val="24"/>
                <w:szCs w:val="24"/>
              </w:rPr>
              <w:t>Ona Faye-Petersen (for her truly attentive and outstanding job as Chair of the Education Committee (2008-2011) including revision of the Manual)</w:t>
            </w:r>
          </w:p>
          <w:p w14:paraId="2F12A98B" w14:textId="77777777" w:rsidR="005444B5" w:rsidRPr="0091179D" w:rsidRDefault="005444B5">
            <w:pPr>
              <w:rPr>
                <w:sz w:val="24"/>
                <w:szCs w:val="24"/>
              </w:rPr>
            </w:pPr>
            <w:r w:rsidRPr="0091179D">
              <w:rPr>
                <w:sz w:val="24"/>
                <w:szCs w:val="24"/>
              </w:rPr>
              <w:t>Jim Wright (for outstanding planning &amp; execution of the Banff fall meeting)</w:t>
            </w:r>
          </w:p>
        </w:tc>
      </w:tr>
      <w:tr w:rsidR="005444B5" w14:paraId="36971264" w14:textId="77777777">
        <w:tc>
          <w:tcPr>
            <w:tcW w:w="1188" w:type="dxa"/>
          </w:tcPr>
          <w:p w14:paraId="49451F89" w14:textId="77777777" w:rsidR="005444B5" w:rsidRDefault="005444B5">
            <w:pPr>
              <w:rPr>
                <w:sz w:val="24"/>
              </w:rPr>
            </w:pPr>
            <w:r>
              <w:rPr>
                <w:sz w:val="24"/>
              </w:rPr>
              <w:t>2012</w:t>
            </w:r>
          </w:p>
        </w:tc>
        <w:tc>
          <w:tcPr>
            <w:tcW w:w="7578" w:type="dxa"/>
          </w:tcPr>
          <w:p w14:paraId="7BD7A49B" w14:textId="77777777" w:rsidR="005444B5" w:rsidRPr="0091179D" w:rsidRDefault="005444B5">
            <w:pPr>
              <w:rPr>
                <w:sz w:val="24"/>
                <w:szCs w:val="24"/>
              </w:rPr>
            </w:pPr>
            <w:r w:rsidRPr="0091179D">
              <w:rPr>
                <w:sz w:val="24"/>
                <w:szCs w:val="24"/>
              </w:rPr>
              <w:t xml:space="preserve">Candace </w:t>
            </w:r>
            <w:proofErr w:type="spellStart"/>
            <w:r w:rsidRPr="0091179D">
              <w:rPr>
                <w:sz w:val="24"/>
                <w:szCs w:val="24"/>
              </w:rPr>
              <w:t>Spradley</w:t>
            </w:r>
            <w:proofErr w:type="spellEnd"/>
            <w:r w:rsidRPr="0091179D">
              <w:rPr>
                <w:sz w:val="24"/>
                <w:szCs w:val="24"/>
              </w:rPr>
              <w:t xml:space="preserve"> (for her first-year effort coordinating CME)</w:t>
            </w:r>
          </w:p>
          <w:p w14:paraId="1AD2C659" w14:textId="77777777" w:rsidR="005444B5" w:rsidRPr="0091179D" w:rsidRDefault="005444B5">
            <w:pPr>
              <w:rPr>
                <w:sz w:val="24"/>
                <w:szCs w:val="24"/>
              </w:rPr>
            </w:pPr>
            <w:r w:rsidRPr="0091179D">
              <w:rPr>
                <w:sz w:val="24"/>
                <w:szCs w:val="24"/>
              </w:rPr>
              <w:t xml:space="preserve">Megan </w:t>
            </w:r>
            <w:proofErr w:type="spellStart"/>
            <w:r w:rsidRPr="0091179D">
              <w:rPr>
                <w:sz w:val="24"/>
                <w:szCs w:val="24"/>
              </w:rPr>
              <w:t>Dishop</w:t>
            </w:r>
            <w:proofErr w:type="spellEnd"/>
            <w:r w:rsidRPr="0091179D">
              <w:rPr>
                <w:sz w:val="24"/>
                <w:szCs w:val="24"/>
              </w:rPr>
              <w:t xml:space="preserve"> (for completing 3 years as Slide Survey Chair—and agreeing to 3 more)</w:t>
            </w:r>
          </w:p>
          <w:p w14:paraId="230FF783" w14:textId="77777777" w:rsidR="005444B5" w:rsidRPr="0091179D" w:rsidRDefault="005444B5">
            <w:pPr>
              <w:rPr>
                <w:sz w:val="24"/>
                <w:szCs w:val="24"/>
              </w:rPr>
            </w:pPr>
            <w:r w:rsidRPr="0091179D">
              <w:rPr>
                <w:sz w:val="24"/>
                <w:szCs w:val="24"/>
              </w:rPr>
              <w:t>Charles Timmons (outgoing Fellowship Committee Chair)</w:t>
            </w:r>
          </w:p>
        </w:tc>
      </w:tr>
      <w:tr w:rsidR="005444B5" w14:paraId="69395803" w14:textId="77777777">
        <w:tc>
          <w:tcPr>
            <w:tcW w:w="1188" w:type="dxa"/>
          </w:tcPr>
          <w:p w14:paraId="5CA949D6" w14:textId="77777777" w:rsidR="005444B5" w:rsidRDefault="005444B5">
            <w:pPr>
              <w:rPr>
                <w:sz w:val="24"/>
              </w:rPr>
            </w:pPr>
            <w:r>
              <w:rPr>
                <w:sz w:val="24"/>
              </w:rPr>
              <w:lastRenderedPageBreak/>
              <w:t>2013</w:t>
            </w:r>
          </w:p>
        </w:tc>
        <w:tc>
          <w:tcPr>
            <w:tcW w:w="7578" w:type="dxa"/>
          </w:tcPr>
          <w:p w14:paraId="658289D4" w14:textId="77777777" w:rsidR="005444B5" w:rsidRPr="0091179D" w:rsidRDefault="005444B5">
            <w:pPr>
              <w:rPr>
                <w:sz w:val="24"/>
                <w:szCs w:val="24"/>
              </w:rPr>
            </w:pPr>
            <w:r w:rsidRPr="0091179D">
              <w:rPr>
                <w:sz w:val="24"/>
                <w:szCs w:val="24"/>
              </w:rPr>
              <w:t>Sara Vargas</w:t>
            </w:r>
          </w:p>
          <w:p w14:paraId="5BEE8A37" w14:textId="77777777" w:rsidR="005444B5" w:rsidRPr="0091179D" w:rsidRDefault="005444B5">
            <w:pPr>
              <w:rPr>
                <w:sz w:val="24"/>
                <w:szCs w:val="24"/>
              </w:rPr>
            </w:pPr>
            <w:r w:rsidRPr="0091179D">
              <w:rPr>
                <w:sz w:val="24"/>
                <w:szCs w:val="24"/>
              </w:rPr>
              <w:t>Rob Ruiz</w:t>
            </w:r>
          </w:p>
        </w:tc>
      </w:tr>
      <w:tr w:rsidR="005444B5" w14:paraId="50C30AD9" w14:textId="77777777" w:rsidTr="004949D6">
        <w:trPr>
          <w:trHeight w:val="422"/>
        </w:trPr>
        <w:tc>
          <w:tcPr>
            <w:tcW w:w="1188" w:type="dxa"/>
          </w:tcPr>
          <w:p w14:paraId="57F26AD7" w14:textId="77777777" w:rsidR="005444B5" w:rsidRDefault="005444B5">
            <w:pPr>
              <w:rPr>
                <w:sz w:val="24"/>
              </w:rPr>
            </w:pPr>
            <w:r>
              <w:rPr>
                <w:sz w:val="24"/>
              </w:rPr>
              <w:t>2014</w:t>
            </w:r>
          </w:p>
        </w:tc>
        <w:tc>
          <w:tcPr>
            <w:tcW w:w="7578" w:type="dxa"/>
          </w:tcPr>
          <w:p w14:paraId="09F9AEB3" w14:textId="77777777" w:rsidR="005444B5" w:rsidRDefault="005444B5">
            <w:pPr>
              <w:rPr>
                <w:sz w:val="24"/>
                <w:szCs w:val="24"/>
              </w:rPr>
            </w:pPr>
            <w:r>
              <w:rPr>
                <w:sz w:val="24"/>
                <w:szCs w:val="24"/>
              </w:rPr>
              <w:t>Miguel Reyes-Mugica</w:t>
            </w:r>
          </w:p>
          <w:p w14:paraId="4AAFAE6B" w14:textId="77777777" w:rsidR="005444B5" w:rsidRPr="0091179D" w:rsidRDefault="005444B5">
            <w:pPr>
              <w:rPr>
                <w:sz w:val="24"/>
                <w:szCs w:val="24"/>
              </w:rPr>
            </w:pPr>
            <w:r>
              <w:rPr>
                <w:sz w:val="24"/>
                <w:szCs w:val="24"/>
              </w:rPr>
              <w:t xml:space="preserve">Ted </w:t>
            </w:r>
            <w:proofErr w:type="spellStart"/>
            <w:r>
              <w:rPr>
                <w:sz w:val="24"/>
                <w:szCs w:val="24"/>
              </w:rPr>
              <w:t>Pysher</w:t>
            </w:r>
            <w:proofErr w:type="spellEnd"/>
          </w:p>
        </w:tc>
      </w:tr>
      <w:tr w:rsidR="00DA37B7" w14:paraId="17ED23CF" w14:textId="77777777" w:rsidTr="004949D6">
        <w:trPr>
          <w:trHeight w:val="422"/>
        </w:trPr>
        <w:tc>
          <w:tcPr>
            <w:tcW w:w="1188" w:type="dxa"/>
          </w:tcPr>
          <w:p w14:paraId="658407B6" w14:textId="77777777" w:rsidR="00DA37B7" w:rsidRDefault="00DA37B7">
            <w:pPr>
              <w:rPr>
                <w:sz w:val="24"/>
              </w:rPr>
            </w:pPr>
            <w:r>
              <w:rPr>
                <w:sz w:val="24"/>
              </w:rPr>
              <w:t>2015</w:t>
            </w:r>
          </w:p>
        </w:tc>
        <w:tc>
          <w:tcPr>
            <w:tcW w:w="7578" w:type="dxa"/>
          </w:tcPr>
          <w:p w14:paraId="1528CC01" w14:textId="2D6CA29C" w:rsidR="00DA37B7" w:rsidRDefault="00DA37B7">
            <w:pPr>
              <w:rPr>
                <w:sz w:val="24"/>
                <w:szCs w:val="24"/>
              </w:rPr>
            </w:pPr>
            <w:r>
              <w:rPr>
                <w:sz w:val="24"/>
                <w:szCs w:val="24"/>
              </w:rPr>
              <w:t>Sara Szabo</w:t>
            </w:r>
            <w:r w:rsidR="007837DC">
              <w:rPr>
                <w:sz w:val="24"/>
                <w:szCs w:val="24"/>
              </w:rPr>
              <w:t xml:space="preserve"> (in recognition of her outstanding stewardship of our Continuing Medical Education program)</w:t>
            </w:r>
          </w:p>
          <w:p w14:paraId="5926F1A4" w14:textId="3BA71603" w:rsidR="00DA37B7" w:rsidRDefault="00DA37B7">
            <w:pPr>
              <w:rPr>
                <w:sz w:val="24"/>
                <w:szCs w:val="24"/>
              </w:rPr>
            </w:pPr>
            <w:r>
              <w:rPr>
                <w:sz w:val="24"/>
                <w:szCs w:val="24"/>
              </w:rPr>
              <w:t xml:space="preserve">Megan </w:t>
            </w:r>
            <w:proofErr w:type="spellStart"/>
            <w:r>
              <w:rPr>
                <w:sz w:val="24"/>
                <w:szCs w:val="24"/>
              </w:rPr>
              <w:t>Dishop</w:t>
            </w:r>
            <w:proofErr w:type="spellEnd"/>
            <w:r w:rsidR="007837DC">
              <w:rPr>
                <w:sz w:val="24"/>
                <w:szCs w:val="24"/>
              </w:rPr>
              <w:t xml:space="preserve"> (for exemplary management of the SPP Slide Survey Program)</w:t>
            </w:r>
          </w:p>
          <w:p w14:paraId="46111205" w14:textId="140434AE" w:rsidR="00DA37B7" w:rsidRDefault="00DA37B7">
            <w:pPr>
              <w:rPr>
                <w:sz w:val="24"/>
                <w:szCs w:val="24"/>
              </w:rPr>
            </w:pPr>
            <w:r>
              <w:rPr>
                <w:sz w:val="24"/>
                <w:szCs w:val="24"/>
              </w:rPr>
              <w:t xml:space="preserve">Sharon </w:t>
            </w:r>
            <w:proofErr w:type="spellStart"/>
            <w:r>
              <w:rPr>
                <w:sz w:val="24"/>
                <w:szCs w:val="24"/>
              </w:rPr>
              <w:t>Geaghan</w:t>
            </w:r>
            <w:proofErr w:type="spellEnd"/>
            <w:r w:rsidR="007837DC">
              <w:rPr>
                <w:sz w:val="24"/>
                <w:szCs w:val="24"/>
              </w:rPr>
              <w:t xml:space="preserve"> (for tireless efforts on behalf of </w:t>
            </w:r>
            <w:r w:rsidR="007837DC" w:rsidRPr="007837DC">
              <w:rPr>
                <w:i/>
                <w:sz w:val="24"/>
                <w:szCs w:val="24"/>
              </w:rPr>
              <w:t>Pediatric Developmental Pathology and Perspectives in Pediatric Pathology</w:t>
            </w:r>
            <w:r w:rsidR="007837DC">
              <w:rPr>
                <w:sz w:val="24"/>
                <w:szCs w:val="24"/>
              </w:rPr>
              <w:t>)</w:t>
            </w:r>
          </w:p>
        </w:tc>
      </w:tr>
      <w:tr w:rsidR="004B472B" w14:paraId="0D5B271D" w14:textId="77777777" w:rsidTr="004949D6">
        <w:trPr>
          <w:trHeight w:val="422"/>
        </w:trPr>
        <w:tc>
          <w:tcPr>
            <w:tcW w:w="1188" w:type="dxa"/>
          </w:tcPr>
          <w:p w14:paraId="7F837571" w14:textId="77777777" w:rsidR="004B472B" w:rsidRDefault="004B472B">
            <w:pPr>
              <w:rPr>
                <w:sz w:val="24"/>
              </w:rPr>
            </w:pPr>
            <w:r>
              <w:rPr>
                <w:sz w:val="24"/>
              </w:rPr>
              <w:t>2016</w:t>
            </w:r>
          </w:p>
        </w:tc>
        <w:tc>
          <w:tcPr>
            <w:tcW w:w="7578" w:type="dxa"/>
          </w:tcPr>
          <w:p w14:paraId="713D678F" w14:textId="04148EC3" w:rsidR="004B472B" w:rsidRDefault="007837DC">
            <w:pPr>
              <w:rPr>
                <w:sz w:val="24"/>
                <w:szCs w:val="24"/>
              </w:rPr>
            </w:pPr>
            <w:r>
              <w:rPr>
                <w:sz w:val="24"/>
                <w:szCs w:val="24"/>
              </w:rPr>
              <w:t>In recognition of their many years of service to the Society for Pediatric Pathology, for their advocacy for pediatric pathology in the worldwide pathology community, and for their contributions to diagnostic and academic pediatric pathology:</w:t>
            </w:r>
          </w:p>
          <w:p w14:paraId="6BA4634B" w14:textId="1C8236A0" w:rsidR="007837DC" w:rsidRDefault="007837DC">
            <w:pPr>
              <w:rPr>
                <w:sz w:val="24"/>
                <w:szCs w:val="24"/>
              </w:rPr>
            </w:pPr>
            <w:r>
              <w:rPr>
                <w:sz w:val="24"/>
                <w:szCs w:val="24"/>
              </w:rPr>
              <w:t xml:space="preserve">Louis P </w:t>
            </w:r>
            <w:proofErr w:type="spellStart"/>
            <w:r>
              <w:rPr>
                <w:sz w:val="24"/>
                <w:szCs w:val="24"/>
              </w:rPr>
              <w:t>Dehner</w:t>
            </w:r>
            <w:proofErr w:type="spellEnd"/>
          </w:p>
          <w:p w14:paraId="5BBACE5C" w14:textId="77777777" w:rsidR="004B472B" w:rsidRDefault="004B472B">
            <w:pPr>
              <w:rPr>
                <w:sz w:val="24"/>
                <w:szCs w:val="24"/>
              </w:rPr>
            </w:pPr>
            <w:r>
              <w:rPr>
                <w:sz w:val="24"/>
                <w:szCs w:val="24"/>
              </w:rPr>
              <w:t>Deborah A Perry</w:t>
            </w:r>
          </w:p>
          <w:p w14:paraId="288B918A" w14:textId="77777777" w:rsidR="004B472B" w:rsidRDefault="004B472B">
            <w:pPr>
              <w:rPr>
                <w:sz w:val="24"/>
                <w:szCs w:val="24"/>
              </w:rPr>
            </w:pPr>
            <w:r>
              <w:rPr>
                <w:sz w:val="24"/>
                <w:szCs w:val="24"/>
              </w:rPr>
              <w:t>Elizabeth J Perlman</w:t>
            </w:r>
          </w:p>
        </w:tc>
      </w:tr>
      <w:tr w:rsidR="00845560" w14:paraId="4F492F70" w14:textId="77777777" w:rsidTr="004949D6">
        <w:trPr>
          <w:trHeight w:val="422"/>
        </w:trPr>
        <w:tc>
          <w:tcPr>
            <w:tcW w:w="1188" w:type="dxa"/>
          </w:tcPr>
          <w:p w14:paraId="38392D9E" w14:textId="45ADBF6B" w:rsidR="00845560" w:rsidRPr="00845560" w:rsidRDefault="00845560">
            <w:pPr>
              <w:rPr>
                <w:sz w:val="24"/>
              </w:rPr>
            </w:pPr>
            <w:r w:rsidRPr="00845560">
              <w:rPr>
                <w:sz w:val="24"/>
              </w:rPr>
              <w:t>2017</w:t>
            </w:r>
          </w:p>
        </w:tc>
        <w:tc>
          <w:tcPr>
            <w:tcW w:w="7578" w:type="dxa"/>
          </w:tcPr>
          <w:p w14:paraId="771D86F7" w14:textId="77777777" w:rsidR="00845560" w:rsidRDefault="00845560">
            <w:pPr>
              <w:rPr>
                <w:sz w:val="24"/>
                <w:szCs w:val="24"/>
              </w:rPr>
            </w:pPr>
            <w:r w:rsidRPr="00845560">
              <w:rPr>
                <w:sz w:val="24"/>
                <w:szCs w:val="24"/>
              </w:rPr>
              <w:t>In recognition of their decades of service in the Society for Pediatric Pathology, their seminal contributions to diagnostic and academic pediatric pathology and laboratory medicine, and their ongoing investments in education and efforts to advance the provision of high quality pediatric pathology services to infants and children, everywhere</w:t>
            </w:r>
            <w:r>
              <w:rPr>
                <w:sz w:val="24"/>
                <w:szCs w:val="24"/>
              </w:rPr>
              <w:t>.</w:t>
            </w:r>
          </w:p>
          <w:p w14:paraId="32D9075E" w14:textId="41150CB3" w:rsidR="00845560" w:rsidRDefault="00845560">
            <w:pPr>
              <w:rPr>
                <w:sz w:val="24"/>
                <w:szCs w:val="24"/>
              </w:rPr>
            </w:pPr>
            <w:r>
              <w:rPr>
                <w:sz w:val="24"/>
                <w:szCs w:val="24"/>
              </w:rPr>
              <w:t>Vijay Joshi, MD, PhD</w:t>
            </w:r>
          </w:p>
          <w:p w14:paraId="52A831D9" w14:textId="70B63E85" w:rsidR="00845560" w:rsidRDefault="00845560">
            <w:pPr>
              <w:rPr>
                <w:sz w:val="24"/>
                <w:szCs w:val="24"/>
              </w:rPr>
            </w:pPr>
            <w:r>
              <w:rPr>
                <w:sz w:val="24"/>
                <w:szCs w:val="24"/>
              </w:rPr>
              <w:t>David M. Parham, MD</w:t>
            </w:r>
          </w:p>
          <w:p w14:paraId="0497D168" w14:textId="16A16409" w:rsidR="00845560" w:rsidRPr="00845560" w:rsidRDefault="00845560" w:rsidP="00294C5B">
            <w:pPr>
              <w:rPr>
                <w:sz w:val="24"/>
                <w:szCs w:val="24"/>
              </w:rPr>
            </w:pPr>
            <w:r>
              <w:rPr>
                <w:sz w:val="24"/>
                <w:szCs w:val="24"/>
              </w:rPr>
              <w:t>Raj Paul Kapur, MD, PhD</w:t>
            </w:r>
          </w:p>
        </w:tc>
      </w:tr>
      <w:tr w:rsidR="00A555BE" w14:paraId="41AAFDD8" w14:textId="77777777" w:rsidTr="004949D6">
        <w:trPr>
          <w:trHeight w:val="422"/>
        </w:trPr>
        <w:tc>
          <w:tcPr>
            <w:tcW w:w="1188" w:type="dxa"/>
          </w:tcPr>
          <w:p w14:paraId="0821CF60" w14:textId="57D91565" w:rsidR="00A555BE" w:rsidRPr="00845560" w:rsidRDefault="00A555BE">
            <w:pPr>
              <w:rPr>
                <w:sz w:val="24"/>
              </w:rPr>
            </w:pPr>
            <w:r>
              <w:rPr>
                <w:sz w:val="24"/>
              </w:rPr>
              <w:t>2018</w:t>
            </w:r>
          </w:p>
        </w:tc>
        <w:tc>
          <w:tcPr>
            <w:tcW w:w="7578" w:type="dxa"/>
          </w:tcPr>
          <w:p w14:paraId="549A1327" w14:textId="6816A236" w:rsidR="00A555BE" w:rsidRPr="00D33F63" w:rsidRDefault="00A555BE" w:rsidP="00A555BE">
            <w:pPr>
              <w:pStyle w:val="PlainText"/>
              <w:rPr>
                <w:rFonts w:ascii="Times New Roman" w:hAnsi="Times New Roman" w:cs="Times New Roman"/>
                <w:sz w:val="24"/>
                <w:szCs w:val="24"/>
              </w:rPr>
            </w:pPr>
            <w:r w:rsidRPr="00D33F63">
              <w:rPr>
                <w:rFonts w:ascii="Times New Roman" w:hAnsi="Times New Roman" w:cs="Times New Roman"/>
                <w:sz w:val="24"/>
                <w:szCs w:val="24"/>
              </w:rPr>
              <w:t xml:space="preserve">Cristina Pacheco, </w:t>
            </w:r>
            <w:r w:rsidR="0041427C" w:rsidRPr="00D33F63">
              <w:rPr>
                <w:rFonts w:ascii="Times New Roman" w:hAnsi="Times New Roman" w:cs="Times New Roman"/>
                <w:sz w:val="24"/>
                <w:szCs w:val="24"/>
              </w:rPr>
              <w:t xml:space="preserve">MD, </w:t>
            </w:r>
            <w:r w:rsidRPr="00D33F63">
              <w:rPr>
                <w:rFonts w:ascii="Times New Roman" w:hAnsi="Times New Roman" w:cs="Times New Roman"/>
                <w:sz w:val="24"/>
                <w:szCs w:val="24"/>
              </w:rPr>
              <w:t>for her outstanding contributions working as Chair of the Education Committee.</w:t>
            </w:r>
          </w:p>
          <w:p w14:paraId="35DD9F87" w14:textId="4759EEBF" w:rsidR="00A555BE" w:rsidRPr="00D33F63" w:rsidRDefault="00A555BE" w:rsidP="00A555BE">
            <w:pPr>
              <w:pStyle w:val="PlainText"/>
              <w:rPr>
                <w:rFonts w:ascii="Times New Roman" w:hAnsi="Times New Roman" w:cs="Times New Roman"/>
                <w:sz w:val="24"/>
                <w:szCs w:val="24"/>
              </w:rPr>
            </w:pPr>
            <w:r w:rsidRPr="00D33F63">
              <w:rPr>
                <w:rFonts w:ascii="Times New Roman" w:hAnsi="Times New Roman" w:cs="Times New Roman"/>
                <w:sz w:val="24"/>
                <w:szCs w:val="24"/>
              </w:rPr>
              <w:t xml:space="preserve">Charles Timmons, </w:t>
            </w:r>
            <w:r w:rsidR="0041427C" w:rsidRPr="00D33F63">
              <w:rPr>
                <w:rFonts w:ascii="Times New Roman" w:hAnsi="Times New Roman" w:cs="Times New Roman"/>
                <w:sz w:val="24"/>
                <w:szCs w:val="24"/>
              </w:rPr>
              <w:t xml:space="preserve">MD, PhD </w:t>
            </w:r>
            <w:r w:rsidRPr="00D33F63">
              <w:rPr>
                <w:rFonts w:ascii="Times New Roman" w:hAnsi="Times New Roman" w:cs="Times New Roman"/>
                <w:sz w:val="24"/>
                <w:szCs w:val="24"/>
              </w:rPr>
              <w:t>for his years of service as Secretary/Treasurer.</w:t>
            </w:r>
          </w:p>
          <w:p w14:paraId="141D4349" w14:textId="6028FC43" w:rsidR="00A555BE" w:rsidRPr="00D33F63" w:rsidRDefault="00A555BE" w:rsidP="00A555BE">
            <w:pPr>
              <w:pStyle w:val="PlainText"/>
              <w:rPr>
                <w:rFonts w:ascii="Times New Roman" w:hAnsi="Times New Roman" w:cs="Times New Roman"/>
                <w:sz w:val="24"/>
                <w:szCs w:val="24"/>
              </w:rPr>
            </w:pPr>
            <w:r w:rsidRPr="00D33F63">
              <w:rPr>
                <w:rFonts w:ascii="Times New Roman" w:hAnsi="Times New Roman" w:cs="Times New Roman"/>
                <w:sz w:val="24"/>
                <w:szCs w:val="24"/>
              </w:rPr>
              <w:t xml:space="preserve">Jon Rowland, </w:t>
            </w:r>
            <w:r w:rsidR="0041427C" w:rsidRPr="00D33F63">
              <w:rPr>
                <w:rFonts w:ascii="Times New Roman" w:hAnsi="Times New Roman" w:cs="Times New Roman"/>
                <w:sz w:val="24"/>
                <w:szCs w:val="24"/>
              </w:rPr>
              <w:t xml:space="preserve">MD, PhD </w:t>
            </w:r>
            <w:r w:rsidRPr="00D33F63">
              <w:rPr>
                <w:rFonts w:ascii="Times New Roman" w:hAnsi="Times New Roman" w:cs="Times New Roman"/>
                <w:sz w:val="24"/>
                <w:szCs w:val="24"/>
              </w:rPr>
              <w:t>for his excellent service as Chair of the Finance Committee during a particularly difficult time of transition.</w:t>
            </w:r>
          </w:p>
        </w:tc>
      </w:tr>
      <w:tr w:rsidR="00D33F63" w14:paraId="1C2F35A5" w14:textId="77777777" w:rsidTr="004949D6">
        <w:trPr>
          <w:trHeight w:val="422"/>
        </w:trPr>
        <w:tc>
          <w:tcPr>
            <w:tcW w:w="1188" w:type="dxa"/>
          </w:tcPr>
          <w:p w14:paraId="5EE30234" w14:textId="5A29CCE9" w:rsidR="00D33F63" w:rsidRDefault="00D33F63">
            <w:pPr>
              <w:rPr>
                <w:sz w:val="24"/>
              </w:rPr>
            </w:pPr>
            <w:r>
              <w:rPr>
                <w:sz w:val="24"/>
              </w:rPr>
              <w:t>2019</w:t>
            </w:r>
          </w:p>
        </w:tc>
        <w:tc>
          <w:tcPr>
            <w:tcW w:w="7578" w:type="dxa"/>
          </w:tcPr>
          <w:p w14:paraId="45D875E2" w14:textId="60B95F52" w:rsidR="00D33F63" w:rsidRPr="00D33F63" w:rsidRDefault="00D33F63" w:rsidP="00D33F63">
            <w:pPr>
              <w:rPr>
                <w:sz w:val="24"/>
                <w:szCs w:val="24"/>
              </w:rPr>
            </w:pPr>
            <w:r w:rsidRPr="00D33F63">
              <w:rPr>
                <w:sz w:val="24"/>
                <w:szCs w:val="24"/>
              </w:rPr>
              <w:t xml:space="preserve">Raja </w:t>
            </w:r>
            <w:proofErr w:type="spellStart"/>
            <w:r w:rsidRPr="00D33F63">
              <w:rPr>
                <w:sz w:val="24"/>
                <w:szCs w:val="24"/>
              </w:rPr>
              <w:t>Rabah</w:t>
            </w:r>
            <w:proofErr w:type="spellEnd"/>
            <w:r w:rsidRPr="00D33F63">
              <w:rPr>
                <w:sz w:val="24"/>
                <w:szCs w:val="24"/>
              </w:rPr>
              <w:t>, M.D., in appreciation of your hospitality as host of our exceptional SPP meeting in Ann Arbor, Michigan, October, 2018.</w:t>
            </w:r>
          </w:p>
        </w:tc>
      </w:tr>
      <w:tr w:rsidR="00811457" w14:paraId="284AE6E4" w14:textId="77777777" w:rsidTr="004949D6">
        <w:trPr>
          <w:trHeight w:val="422"/>
        </w:trPr>
        <w:tc>
          <w:tcPr>
            <w:tcW w:w="1188" w:type="dxa"/>
          </w:tcPr>
          <w:p w14:paraId="5AE2A87B" w14:textId="5C8881F5" w:rsidR="00811457" w:rsidRPr="00811457" w:rsidRDefault="00811457">
            <w:pPr>
              <w:rPr>
                <w:sz w:val="24"/>
                <w:szCs w:val="24"/>
              </w:rPr>
            </w:pPr>
            <w:r w:rsidRPr="00811457">
              <w:rPr>
                <w:sz w:val="24"/>
                <w:szCs w:val="24"/>
              </w:rPr>
              <w:t>2020</w:t>
            </w:r>
          </w:p>
        </w:tc>
        <w:tc>
          <w:tcPr>
            <w:tcW w:w="7578" w:type="dxa"/>
          </w:tcPr>
          <w:p w14:paraId="2515DF37" w14:textId="585D815D" w:rsidR="00811457" w:rsidRPr="00811457" w:rsidRDefault="00811457" w:rsidP="00811457">
            <w:pPr>
              <w:rPr>
                <w:color w:val="000000"/>
                <w:sz w:val="24"/>
                <w:szCs w:val="24"/>
              </w:rPr>
            </w:pPr>
            <w:proofErr w:type="spellStart"/>
            <w:r w:rsidRPr="00182610">
              <w:rPr>
                <w:color w:val="000000"/>
                <w:sz w:val="24"/>
                <w:szCs w:val="24"/>
              </w:rPr>
              <w:t>Füsun</w:t>
            </w:r>
            <w:proofErr w:type="spellEnd"/>
            <w:r w:rsidRPr="00182610">
              <w:rPr>
                <w:color w:val="000000"/>
                <w:sz w:val="24"/>
                <w:szCs w:val="24"/>
              </w:rPr>
              <w:t xml:space="preserve"> </w:t>
            </w:r>
            <w:proofErr w:type="spellStart"/>
            <w:r w:rsidRPr="00182610">
              <w:rPr>
                <w:color w:val="000000"/>
                <w:sz w:val="24"/>
                <w:szCs w:val="24"/>
              </w:rPr>
              <w:t>Gündo</w:t>
            </w:r>
            <w:proofErr w:type="spellEnd"/>
            <w:r w:rsidRPr="00182610">
              <w:rPr>
                <w:sz w:val="24"/>
                <w:szCs w:val="24"/>
                <w:lang w:val="fr-FR"/>
              </w:rPr>
              <w:t>ğ</w:t>
            </w:r>
            <w:r w:rsidRPr="00182610">
              <w:rPr>
                <w:color w:val="000000"/>
                <w:sz w:val="24"/>
                <w:szCs w:val="24"/>
              </w:rPr>
              <w:t>an, M.D. for her outstanding service as Secret</w:t>
            </w:r>
            <w:r w:rsidRPr="00811457">
              <w:rPr>
                <w:color w:val="000000"/>
                <w:sz w:val="24"/>
                <w:szCs w:val="24"/>
              </w:rPr>
              <w:t>ary of the SPP</w:t>
            </w:r>
          </w:p>
          <w:p w14:paraId="32B0B9C8" w14:textId="6A33622F" w:rsidR="00811457" w:rsidRPr="00811457" w:rsidRDefault="00811457" w:rsidP="00811457">
            <w:pPr>
              <w:rPr>
                <w:color w:val="000000"/>
                <w:sz w:val="24"/>
                <w:szCs w:val="24"/>
              </w:rPr>
            </w:pPr>
            <w:r w:rsidRPr="00182610">
              <w:rPr>
                <w:color w:val="000000"/>
                <w:sz w:val="24"/>
                <w:szCs w:val="24"/>
              </w:rPr>
              <w:t>Miguel Reyes-</w:t>
            </w:r>
            <w:proofErr w:type="spellStart"/>
            <w:r w:rsidRPr="00182610">
              <w:rPr>
                <w:color w:val="000000"/>
                <w:sz w:val="24"/>
                <w:szCs w:val="24"/>
              </w:rPr>
              <w:t>Múgica</w:t>
            </w:r>
            <w:proofErr w:type="spellEnd"/>
            <w:r w:rsidRPr="00182610">
              <w:rPr>
                <w:color w:val="000000"/>
                <w:sz w:val="24"/>
                <w:szCs w:val="24"/>
              </w:rPr>
              <w:t>, M.D</w:t>
            </w:r>
            <w:r w:rsidRPr="00811457">
              <w:rPr>
                <w:color w:val="000000"/>
                <w:sz w:val="24"/>
                <w:szCs w:val="24"/>
              </w:rPr>
              <w:t>.</w:t>
            </w:r>
            <w:r w:rsidRPr="00182610">
              <w:rPr>
                <w:color w:val="000000"/>
                <w:sz w:val="24"/>
                <w:szCs w:val="24"/>
              </w:rPr>
              <w:t xml:space="preserve"> for his outstanding service as institutional host of the joint S</w:t>
            </w:r>
            <w:r w:rsidRPr="00811457">
              <w:rPr>
                <w:color w:val="000000"/>
                <w:sz w:val="24"/>
                <w:szCs w:val="24"/>
              </w:rPr>
              <w:t>PP and PPS Fall meeting in 2019</w:t>
            </w:r>
          </w:p>
          <w:p w14:paraId="44666C05" w14:textId="786C34D2" w:rsidR="00811457" w:rsidRPr="00811457" w:rsidRDefault="00811457" w:rsidP="00811457">
            <w:pPr>
              <w:rPr>
                <w:sz w:val="24"/>
                <w:szCs w:val="24"/>
              </w:rPr>
            </w:pPr>
            <w:r w:rsidRPr="00182610">
              <w:rPr>
                <w:color w:val="000000"/>
                <w:sz w:val="24"/>
                <w:szCs w:val="24"/>
              </w:rPr>
              <w:t xml:space="preserve">Sarah Johnson-Welch, M.D. </w:t>
            </w:r>
            <w:r w:rsidRPr="00811457">
              <w:rPr>
                <w:color w:val="000000"/>
                <w:sz w:val="24"/>
                <w:szCs w:val="24"/>
              </w:rPr>
              <w:t>for</w:t>
            </w:r>
            <w:r w:rsidRPr="00182610">
              <w:rPr>
                <w:color w:val="000000"/>
                <w:sz w:val="24"/>
                <w:szCs w:val="24"/>
              </w:rPr>
              <w:t xml:space="preserve"> her outstanding service as</w:t>
            </w:r>
            <w:r w:rsidRPr="00811457">
              <w:rPr>
                <w:color w:val="000000"/>
                <w:sz w:val="24"/>
                <w:szCs w:val="24"/>
              </w:rPr>
              <w:t xml:space="preserve"> Chair of the Finance Committee</w:t>
            </w:r>
          </w:p>
        </w:tc>
      </w:tr>
    </w:tbl>
    <w:p w14:paraId="7CF83E0D" w14:textId="2954BF13" w:rsidR="005444B5" w:rsidRDefault="005444B5">
      <w:pPr>
        <w:rPr>
          <w:sz w:val="24"/>
        </w:rPr>
      </w:pPr>
    </w:p>
    <w:sectPr w:rsidR="005444B5" w:rsidSect="005444B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B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7F2B7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00C"/>
    <w:rsid w:val="00294C5B"/>
    <w:rsid w:val="002B7E1F"/>
    <w:rsid w:val="0041427C"/>
    <w:rsid w:val="004949D6"/>
    <w:rsid w:val="004B472B"/>
    <w:rsid w:val="005444B5"/>
    <w:rsid w:val="007837DC"/>
    <w:rsid w:val="00811457"/>
    <w:rsid w:val="00845560"/>
    <w:rsid w:val="0091179D"/>
    <w:rsid w:val="0097000C"/>
    <w:rsid w:val="00A555BE"/>
    <w:rsid w:val="00C92E7A"/>
    <w:rsid w:val="00D33F63"/>
    <w:rsid w:val="00DA37B7"/>
    <w:rsid w:val="00F5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CD6F3"/>
  <w15:docId w15:val="{74FC1486-5615-4D20-AB56-2FA6106C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Charter BT" w:hAnsi="Charter BT"/>
      <w:b/>
      <w:sz w:val="32"/>
    </w:rPr>
  </w:style>
  <w:style w:type="paragraph" w:styleId="Heading2">
    <w:name w:val="heading 2"/>
    <w:basedOn w:val="Normal"/>
    <w:next w:val="Normal"/>
    <w:link w:val="Heading2Char"/>
    <w:uiPriority w:val="9"/>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4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F7E45"/>
    <w:rPr>
      <w:rFonts w:asciiTheme="majorHAnsi" w:eastAsiaTheme="majorEastAsia" w:hAnsiTheme="majorHAnsi" w:cstheme="majorBidi"/>
      <w:b/>
      <w:bCs/>
      <w:i/>
      <w:iCs/>
      <w:sz w:val="28"/>
      <w:szCs w:val="28"/>
    </w:rPr>
  </w:style>
  <w:style w:type="paragraph" w:styleId="Footer">
    <w:name w:val="footer"/>
    <w:basedOn w:val="Normal"/>
    <w:link w:val="FooterChar"/>
    <w:uiPriority w:val="99"/>
    <w:pPr>
      <w:tabs>
        <w:tab w:val="center" w:pos="4320"/>
        <w:tab w:val="right" w:pos="8640"/>
      </w:tabs>
    </w:pPr>
    <w:rPr>
      <w:rFonts w:ascii="Charter BT" w:hAnsi="Charter BT"/>
      <w:sz w:val="24"/>
    </w:rPr>
  </w:style>
  <w:style w:type="character" w:customStyle="1" w:styleId="FooterChar">
    <w:name w:val="Footer Char"/>
    <w:basedOn w:val="DefaultParagraphFont"/>
    <w:link w:val="Footer"/>
    <w:uiPriority w:val="99"/>
    <w:semiHidden/>
    <w:rsid w:val="00FF7E45"/>
  </w:style>
  <w:style w:type="paragraph" w:styleId="DocumentMap">
    <w:name w:val="Document Map"/>
    <w:basedOn w:val="Normal"/>
    <w:link w:val="DocumentMapChar"/>
    <w:uiPriority w:val="99"/>
    <w:semiHidden/>
    <w:rsid w:val="0097000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F7E45"/>
    <w:rPr>
      <w:sz w:val="0"/>
      <w:szCs w:val="0"/>
    </w:rPr>
  </w:style>
  <w:style w:type="paragraph" w:styleId="PlainText">
    <w:name w:val="Plain Text"/>
    <w:basedOn w:val="Normal"/>
    <w:link w:val="PlainTextChar"/>
    <w:uiPriority w:val="99"/>
    <w:unhideWhenUsed/>
    <w:rsid w:val="00A555BE"/>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A555BE"/>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61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3158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APPENDIX XXXVI: President’s Distinguished Colleague Awards and Scrolls of Apreciation</vt:lpstr>
    </vt:vector>
  </TitlesOfParts>
  <Company>Baptist Health</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XXXVI: President’s Distinguished Colleague Awards and Scrolls of Apreciation</dc:title>
  <dc:creator>Baptist User</dc:creator>
  <cp:lastModifiedBy>Burghardt, Jordan</cp:lastModifiedBy>
  <cp:revision>2</cp:revision>
  <dcterms:created xsi:type="dcterms:W3CDTF">2021-01-26T15:54:00Z</dcterms:created>
  <dcterms:modified xsi:type="dcterms:W3CDTF">2021-01-26T15:54:00Z</dcterms:modified>
</cp:coreProperties>
</file>